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 w:rsidP="009A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9A5758" w:rsidP="009A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внесении дополнения в Регламент правительст</w:t>
      </w:r>
      <w:r w:rsidR="00C962CB">
        <w:rPr>
          <w:rFonts w:ascii="Times New Roman" w:hAnsi="Times New Roman" w:cs="Times New Roman"/>
          <w:sz w:val="28"/>
          <w:szCs w:val="28"/>
          <w:highlight w:val="white"/>
        </w:rPr>
        <w:t>ва Еврейской автономной области постановлением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Еврейской автономной области </w:t>
      </w:r>
      <w:r w:rsidR="00C962CB"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24.03.2009 № 78-пп </w:t>
      </w:r>
    </w:p>
    <w:p w:rsidR="00B05098" w:rsidRDefault="00B05098" w:rsidP="009A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36A61" w:rsidRDefault="00D36A61" w:rsidP="009A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p w:rsidR="00B05098" w:rsidRDefault="009A5758" w:rsidP="009A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Правительство Еврейской автономной области</w:t>
      </w:r>
    </w:p>
    <w:p w:rsidR="00B05098" w:rsidRDefault="009A5758" w:rsidP="009A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ПОСТАНОВЛЯЕТ:</w:t>
      </w:r>
    </w:p>
    <w:p w:rsidR="00B05098" w:rsidRDefault="009A5758" w:rsidP="009A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 Внести в Регламент правительства Еврейской автономной области, утвержденный постановлением правительства Еврейской автономной об</w:t>
      </w:r>
      <w:r w:rsidR="00C962CB">
        <w:rPr>
          <w:rFonts w:ascii="Times New Roman" w:hAnsi="Times New Roman" w:cs="Times New Roman"/>
          <w:sz w:val="28"/>
          <w:szCs w:val="28"/>
          <w:highlight w:val="white"/>
        </w:rPr>
        <w:t>ласти от 24.03.2009 № 78-пп «О Р</w:t>
      </w:r>
      <w:r>
        <w:rPr>
          <w:rFonts w:ascii="Times New Roman" w:hAnsi="Times New Roman" w:cs="Times New Roman"/>
          <w:sz w:val="28"/>
          <w:szCs w:val="28"/>
          <w:highlight w:val="white"/>
        </w:rPr>
        <w:t>егламенте правительства Еврейской автономной области»</w:t>
      </w:r>
      <w:r w:rsidR="00C962CB"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следующее дополнение:</w:t>
      </w:r>
    </w:p>
    <w:p w:rsidR="009A5758" w:rsidRPr="009A5758" w:rsidRDefault="009A5758" w:rsidP="009A5758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пункт 18 раздела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IV</w:t>
      </w:r>
      <w:r w:rsidRPr="009A57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«Подготовка, порядок проведения заседаний правительства области и принятия постановлений правительства области» дополнить абзацем следующего содержания:</w:t>
      </w:r>
      <w:r w:rsidRPr="009A57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B05098" w:rsidRDefault="009A5758" w:rsidP="009A5758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 решению председательствующего заседание правительства области может проводиться в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формате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видео-конференц-связи</w:t>
      </w:r>
      <w:r w:rsidR="00C962CB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B05098" w:rsidRDefault="009A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 Настоящее постановление вступает в силу со дня его подписания.</w:t>
      </w: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B0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5098" w:rsidRDefault="009A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Р.Э. Гольдштейн</w:t>
      </w:r>
    </w:p>
    <w:p w:rsidR="00B05098" w:rsidRDefault="00B05098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B0509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63" w:rsidRDefault="00644D63">
      <w:pPr>
        <w:spacing w:after="0" w:line="240" w:lineRule="auto"/>
      </w:pPr>
      <w:r>
        <w:separator/>
      </w:r>
    </w:p>
  </w:endnote>
  <w:endnote w:type="continuationSeparator" w:id="0">
    <w:p w:rsidR="00644D63" w:rsidRDefault="0064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63" w:rsidRDefault="00644D63">
      <w:pPr>
        <w:spacing w:after="0" w:line="240" w:lineRule="auto"/>
      </w:pPr>
      <w:r>
        <w:separator/>
      </w:r>
    </w:p>
  </w:footnote>
  <w:footnote w:type="continuationSeparator" w:id="0">
    <w:p w:rsidR="00644D63" w:rsidRDefault="0064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118641"/>
      <w:docPartObj>
        <w:docPartGallery w:val="Page Numbers (Top of Page)"/>
        <w:docPartUnique/>
      </w:docPartObj>
    </w:sdtPr>
    <w:sdtEndPr/>
    <w:sdtContent>
      <w:p w:rsidR="00B05098" w:rsidRDefault="009A575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98"/>
    <w:rsid w:val="00644D63"/>
    <w:rsid w:val="009A5758"/>
    <w:rsid w:val="00B05098"/>
    <w:rsid w:val="00C962CB"/>
    <w:rsid w:val="00D3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>3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 Денис Валерьевич</dc:creator>
  <dc:description/>
  <cp:lastModifiedBy>Гудас Елена</cp:lastModifiedBy>
  <cp:revision>13</cp:revision>
  <dcterms:created xsi:type="dcterms:W3CDTF">2022-09-28T00:02:00Z</dcterms:created>
  <dcterms:modified xsi:type="dcterms:W3CDTF">2023-10-23T06:27:00Z</dcterms:modified>
</cp:coreProperties>
</file>